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color w:val="auto"/>
          <w:sz w:val="36"/>
        </w:rPr>
      </w:pPr>
      <w:r>
        <w:rPr>
          <w:rFonts w:hint="eastAsia" w:ascii="黑体" w:hAnsi="黑体" w:eastAsia="黑体"/>
          <w:color w:val="auto"/>
          <w:sz w:val="36"/>
        </w:rPr>
        <w:t>关于举办</w:t>
      </w:r>
      <w:r>
        <w:rPr>
          <w:rFonts w:hint="eastAsia" w:ascii="黑体" w:hAnsi="黑体" w:eastAsia="黑体"/>
          <w:color w:val="auto"/>
          <w:sz w:val="36"/>
          <w:lang w:eastAsia="zh-CN"/>
        </w:rPr>
        <w:t>“弘扬</w:t>
      </w:r>
      <w:r>
        <w:rPr>
          <w:rFonts w:hint="default" w:ascii="黑体" w:hAnsi="黑体" w:eastAsia="黑体"/>
          <w:color w:val="auto"/>
          <w:sz w:val="36"/>
        </w:rPr>
        <w:t>中华美育精神</w:t>
      </w:r>
      <w:r>
        <w:rPr>
          <w:rFonts w:hint="eastAsia" w:ascii="黑体" w:hAnsi="黑体" w:eastAsia="黑体"/>
          <w:color w:val="auto"/>
          <w:sz w:val="36"/>
        </w:rPr>
        <w:t>研讨会</w:t>
      </w:r>
      <w:r>
        <w:rPr>
          <w:rFonts w:hint="eastAsia" w:ascii="黑体" w:hAnsi="黑体" w:eastAsia="黑体"/>
          <w:color w:val="auto"/>
          <w:sz w:val="36"/>
          <w:lang w:eastAsia="zh-CN"/>
        </w:rPr>
        <w:t>”</w:t>
      </w:r>
      <w:r>
        <w:rPr>
          <w:rFonts w:hint="eastAsia" w:ascii="黑体" w:hAnsi="黑体" w:eastAsia="黑体"/>
          <w:color w:val="auto"/>
          <w:sz w:val="36"/>
        </w:rPr>
        <w:t>的启事</w:t>
      </w:r>
    </w:p>
    <w:p>
      <w:pPr>
        <w:ind w:firstLine="640" w:firstLineChars="200"/>
        <w:rPr>
          <w:rFonts w:ascii="仿宋" w:hAnsi="仿宋" w:eastAsia="仿宋"/>
          <w:color w:val="auto"/>
          <w:sz w:val="32"/>
          <w:szCs w:val="32"/>
        </w:rPr>
      </w:pPr>
    </w:p>
    <w:p>
      <w:pPr>
        <w:ind w:firstLine="616" w:firstLineChars="200"/>
        <w:rPr>
          <w:rFonts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spacing w:val="-6"/>
          <w:sz w:val="32"/>
          <w:szCs w:val="32"/>
        </w:rPr>
        <w:t>为贯彻落实习近平总书记给中央美术学院老</w:t>
      </w:r>
      <w:r>
        <w:rPr>
          <w:rFonts w:hint="eastAsia" w:ascii="仿宋" w:hAnsi="仿宋" w:eastAsia="仿宋" w:cs="仿宋"/>
          <w:spacing w:val="-6"/>
          <w:sz w:val="32"/>
          <w:szCs w:val="32"/>
          <w:lang w:eastAsia="zh-CN"/>
        </w:rPr>
        <w:t>教授重要</w:t>
      </w:r>
      <w:r>
        <w:rPr>
          <w:rFonts w:hint="eastAsia" w:ascii="仿宋" w:hAnsi="仿宋" w:eastAsia="仿宋" w:cs="仿宋"/>
          <w:spacing w:val="-6"/>
          <w:sz w:val="32"/>
          <w:szCs w:val="32"/>
        </w:rPr>
        <w:t>回信精神，</w:t>
      </w:r>
      <w:r>
        <w:rPr>
          <w:rFonts w:hint="eastAsia" w:ascii="仿宋" w:hAnsi="仿宋" w:eastAsia="仿宋" w:cs="仿宋"/>
          <w:spacing w:val="-6"/>
          <w:sz w:val="32"/>
          <w:szCs w:val="32"/>
          <w:lang w:eastAsia="zh-CN"/>
        </w:rPr>
        <w:t>深入研究中华美育精神内涵和</w:t>
      </w:r>
      <w:r>
        <w:rPr>
          <w:rFonts w:hint="eastAsia" w:ascii="仿宋" w:hAnsi="仿宋" w:eastAsia="仿宋" w:cs="仿宋"/>
          <w:spacing w:val="-6"/>
          <w:sz w:val="32"/>
          <w:szCs w:val="32"/>
          <w:lang w:val="en-US" w:eastAsia="zh-CN"/>
        </w:rPr>
        <w:t>美育工作特点</w:t>
      </w:r>
      <w:r>
        <w:rPr>
          <w:rFonts w:hint="eastAsia" w:ascii="仿宋" w:hAnsi="仿宋" w:eastAsia="仿宋" w:cs="仿宋"/>
          <w:spacing w:val="-6"/>
          <w:sz w:val="32"/>
          <w:szCs w:val="32"/>
          <w:lang w:eastAsia="zh-CN"/>
        </w:rPr>
        <w:t>，建构新时代中华美育体系，</w:t>
      </w:r>
      <w:r>
        <w:rPr>
          <w:rFonts w:hint="eastAsia" w:ascii="仿宋" w:hAnsi="仿宋" w:eastAsia="仿宋" w:cs="仿宋"/>
          <w:spacing w:val="-6"/>
          <w:sz w:val="32"/>
          <w:szCs w:val="32"/>
        </w:rPr>
        <w:t>落实立德树人根本任务</w:t>
      </w:r>
      <w:r>
        <w:rPr>
          <w:rFonts w:hint="eastAsia" w:ascii="仿宋" w:hAnsi="仿宋" w:eastAsia="仿宋" w:cs="仿宋"/>
          <w:spacing w:val="-6"/>
          <w:sz w:val="32"/>
          <w:szCs w:val="32"/>
          <w:lang w:eastAsia="zh-CN"/>
        </w:rPr>
        <w:t>。</w:t>
      </w:r>
      <w:r>
        <w:rPr>
          <w:rFonts w:hint="eastAsia" w:ascii="仿宋" w:hAnsi="仿宋" w:eastAsia="仿宋"/>
          <w:color w:val="auto"/>
          <w:sz w:val="32"/>
          <w:szCs w:val="32"/>
        </w:rPr>
        <w:t>中央美术学院定于</w:t>
      </w:r>
      <w:r>
        <w:rPr>
          <w:rFonts w:ascii="仿宋" w:hAnsi="仿宋" w:eastAsia="仿宋"/>
          <w:color w:val="auto"/>
          <w:sz w:val="32"/>
          <w:szCs w:val="32"/>
        </w:rPr>
        <w:t>2019</w:t>
      </w:r>
      <w:r>
        <w:rPr>
          <w:rFonts w:hint="eastAsia" w:ascii="仿宋" w:hAnsi="仿宋" w:eastAsia="仿宋"/>
          <w:color w:val="auto"/>
          <w:sz w:val="32"/>
          <w:szCs w:val="32"/>
        </w:rPr>
        <w:t>年</w:t>
      </w:r>
      <w:r>
        <w:rPr>
          <w:rFonts w:ascii="仿宋" w:hAnsi="仿宋" w:eastAsia="仿宋"/>
          <w:color w:val="auto"/>
          <w:sz w:val="32"/>
          <w:szCs w:val="32"/>
        </w:rPr>
        <w:t>8</w:t>
      </w:r>
      <w:r>
        <w:rPr>
          <w:rFonts w:hint="eastAsia" w:ascii="仿宋" w:hAnsi="仿宋" w:eastAsia="仿宋"/>
          <w:color w:val="auto"/>
          <w:sz w:val="32"/>
          <w:szCs w:val="32"/>
        </w:rPr>
        <w:t>月</w:t>
      </w:r>
      <w:r>
        <w:rPr>
          <w:rFonts w:hint="default" w:ascii="仿宋" w:hAnsi="仿宋" w:eastAsia="仿宋"/>
          <w:color w:val="auto"/>
          <w:sz w:val="32"/>
          <w:szCs w:val="32"/>
          <w:lang w:eastAsia="zh-CN"/>
        </w:rPr>
        <w:t>30</w:t>
      </w:r>
      <w:r>
        <w:rPr>
          <w:rFonts w:hint="eastAsia" w:ascii="仿宋" w:hAnsi="仿宋" w:eastAsia="仿宋"/>
          <w:color w:val="auto"/>
          <w:sz w:val="32"/>
          <w:szCs w:val="32"/>
        </w:rPr>
        <w:t>日举办</w:t>
      </w: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t>“弘扬</w:t>
      </w:r>
      <w:r>
        <w:rPr>
          <w:rFonts w:hint="default" w:ascii="仿宋" w:hAnsi="仿宋" w:eastAsia="仿宋"/>
          <w:color w:val="auto"/>
          <w:sz w:val="32"/>
          <w:szCs w:val="32"/>
        </w:rPr>
        <w:t>中华美育精神</w:t>
      </w:r>
      <w:r>
        <w:rPr>
          <w:rFonts w:hint="eastAsia" w:ascii="仿宋" w:hAnsi="仿宋" w:eastAsia="仿宋"/>
          <w:color w:val="auto"/>
          <w:sz w:val="32"/>
          <w:szCs w:val="32"/>
        </w:rPr>
        <w:t>研讨会</w:t>
      </w: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t>”</w:t>
      </w:r>
      <w:r>
        <w:rPr>
          <w:rFonts w:hint="eastAsia" w:ascii="仿宋" w:hAnsi="仿宋" w:eastAsia="仿宋"/>
          <w:color w:val="auto"/>
          <w:sz w:val="32"/>
          <w:szCs w:val="32"/>
        </w:rPr>
        <w:t>。</w:t>
      </w:r>
    </w:p>
    <w:p>
      <w:pPr>
        <w:ind w:firstLine="640" w:firstLineChars="200"/>
        <w:rPr>
          <w:rFonts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一、研讨会主题</w:t>
      </w:r>
    </w:p>
    <w:p>
      <w:pPr>
        <w:ind w:firstLine="640" w:firstLineChars="200"/>
        <w:rPr>
          <w:rFonts w:hint="default"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t>弘扬</w:t>
      </w:r>
      <w:r>
        <w:rPr>
          <w:rFonts w:hint="default" w:ascii="仿宋" w:hAnsi="仿宋" w:eastAsia="仿宋"/>
          <w:color w:val="auto"/>
          <w:sz w:val="32"/>
          <w:szCs w:val="32"/>
        </w:rPr>
        <w:t>中华美育精神</w:t>
      </w:r>
    </w:p>
    <w:p>
      <w:pPr>
        <w:ind w:firstLine="640" w:firstLineChars="200"/>
        <w:rPr>
          <w:rFonts w:hint="eastAsia"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二、研讨会论题</w:t>
      </w:r>
    </w:p>
    <w:p>
      <w:pPr>
        <w:ind w:firstLine="640" w:firstLineChars="200"/>
        <w:rPr>
          <w:rFonts w:hint="eastAsia" w:ascii="仿宋" w:hAnsi="仿宋" w:eastAsia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t>1.如何理解中华美育精神的内涵</w:t>
      </w:r>
    </w:p>
    <w:p>
      <w:pPr>
        <w:ind w:firstLine="640" w:firstLineChars="200"/>
        <w:rPr>
          <w:rFonts w:hint="eastAsia" w:ascii="仿宋" w:hAnsi="仿宋" w:eastAsia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t>2.如何弘扬中华美育精神</w:t>
      </w:r>
    </w:p>
    <w:p>
      <w:pPr>
        <w:ind w:firstLine="640" w:firstLineChars="200"/>
        <w:rPr>
          <w:rFonts w:hint="eastAsia" w:ascii="仿宋" w:hAnsi="仿宋" w:eastAsia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t>3.如何建构新时代中华美育体系</w:t>
      </w:r>
    </w:p>
    <w:p>
      <w:pPr>
        <w:ind w:firstLine="640" w:firstLineChars="200"/>
        <w:rPr>
          <w:rFonts w:hint="eastAsia" w:ascii="仿宋" w:hAnsi="仿宋" w:eastAsia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t>4.中华美育精神与中华美学精神的关系</w:t>
      </w:r>
    </w:p>
    <w:p>
      <w:pPr>
        <w:ind w:firstLine="640" w:firstLineChars="200"/>
        <w:rPr>
          <w:rFonts w:hint="eastAsia" w:ascii="仿宋" w:hAnsi="仿宋" w:eastAsia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t>5.弘扬中华美育精神与新时代高校人才培养</w:t>
      </w:r>
    </w:p>
    <w:p>
      <w:pPr>
        <w:ind w:firstLine="640" w:firstLineChars="200"/>
        <w:rPr>
          <w:rFonts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三、参会方式</w:t>
      </w:r>
      <w:r>
        <w:rPr>
          <w:rFonts w:ascii="黑体" w:hAnsi="黑体" w:eastAsia="黑体"/>
          <w:color w:val="auto"/>
          <w:sz w:val="32"/>
          <w:szCs w:val="32"/>
        </w:rPr>
        <w:t xml:space="preserve"> </w:t>
      </w:r>
    </w:p>
    <w:p>
      <w:pPr>
        <w:ind w:firstLine="640" w:firstLineChars="200"/>
        <w:rPr>
          <w:rFonts w:hint="eastAsia" w:ascii="仿宋" w:hAnsi="仿宋" w:eastAsia="仿宋"/>
          <w:color w:val="auto"/>
          <w:sz w:val="32"/>
          <w:szCs w:val="32"/>
          <w:lang w:eastAsia="zh-CN"/>
        </w:rPr>
      </w:pPr>
      <w:r>
        <w:rPr>
          <w:rFonts w:ascii="仿宋" w:hAnsi="仿宋" w:eastAsia="仿宋"/>
          <w:color w:val="auto"/>
          <w:sz w:val="32"/>
          <w:szCs w:val="32"/>
        </w:rPr>
        <w:t>1.</w:t>
      </w:r>
      <w:r>
        <w:rPr>
          <w:rFonts w:hint="eastAsia" w:ascii="仿宋" w:hAnsi="仿宋" w:eastAsia="仿宋"/>
          <w:color w:val="auto"/>
          <w:sz w:val="32"/>
          <w:szCs w:val="32"/>
        </w:rPr>
        <w:t>本次研讨会除特邀部分专家学者外，采取以文参会的形式，参会者需提交一篇未公开发表过的学术论文</w:t>
      </w: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字数在5000-8000字之间为宜。</w:t>
      </w:r>
    </w:p>
    <w:p>
      <w:pPr>
        <w:ind w:firstLine="640" w:firstLineChars="200"/>
        <w:rPr>
          <w:rFonts w:ascii="仿宋" w:hAnsi="仿宋" w:eastAsia="仿宋"/>
          <w:color w:val="auto"/>
          <w:sz w:val="32"/>
          <w:szCs w:val="32"/>
        </w:rPr>
      </w:pPr>
      <w:r>
        <w:rPr>
          <w:rFonts w:ascii="仿宋" w:hAnsi="仿宋" w:eastAsia="仿宋"/>
          <w:color w:val="auto"/>
          <w:sz w:val="32"/>
          <w:szCs w:val="32"/>
        </w:rPr>
        <w:t>2.</w:t>
      </w:r>
      <w:r>
        <w:rPr>
          <w:rFonts w:hint="eastAsia" w:ascii="仿宋" w:hAnsi="仿宋" w:eastAsia="仿宋"/>
          <w:color w:val="auto"/>
          <w:sz w:val="32"/>
          <w:szCs w:val="32"/>
        </w:rPr>
        <w:t>有意参会者请先填写“参会回执信息表”，包括个人简介、论文题目、摘要、关键词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等。</w:t>
      </w:r>
      <w:r>
        <w:rPr>
          <w:rFonts w:ascii="仿宋" w:hAnsi="仿宋" w:eastAsia="仿宋"/>
          <w:color w:val="auto"/>
          <w:sz w:val="32"/>
          <w:szCs w:val="32"/>
        </w:rPr>
        <w:t>2019</w:t>
      </w:r>
      <w:r>
        <w:rPr>
          <w:rFonts w:hint="eastAsia" w:ascii="仿宋" w:hAnsi="仿宋" w:eastAsia="仿宋"/>
          <w:color w:val="auto"/>
          <w:sz w:val="32"/>
          <w:szCs w:val="32"/>
        </w:rPr>
        <w:t>年</w:t>
      </w:r>
      <w:r>
        <w:rPr>
          <w:rFonts w:hint="default" w:ascii="仿宋" w:hAnsi="仿宋" w:eastAsia="仿宋"/>
          <w:color w:val="auto"/>
          <w:sz w:val="32"/>
          <w:szCs w:val="32"/>
        </w:rPr>
        <w:t>5</w:t>
      </w:r>
      <w:r>
        <w:rPr>
          <w:rFonts w:hint="eastAsia" w:ascii="仿宋" w:hAnsi="仿宋" w:eastAsia="仿宋"/>
          <w:color w:val="auto"/>
          <w:sz w:val="32"/>
          <w:szCs w:val="32"/>
        </w:rPr>
        <w:t>月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3</w:t>
      </w:r>
      <w:r>
        <w:rPr>
          <w:rFonts w:hint="default" w:ascii="仿宋" w:hAnsi="仿宋" w:eastAsia="仿宋"/>
          <w:color w:val="auto"/>
          <w:sz w:val="32"/>
          <w:szCs w:val="32"/>
          <w:lang w:eastAsia="zh-CN"/>
        </w:rPr>
        <w:t>0</w:t>
      </w:r>
      <w:r>
        <w:rPr>
          <w:rFonts w:hint="eastAsia" w:ascii="仿宋" w:hAnsi="仿宋" w:eastAsia="仿宋"/>
          <w:color w:val="auto"/>
          <w:sz w:val="32"/>
          <w:szCs w:val="32"/>
        </w:rPr>
        <w:t>日之前将回执信息表发至：</w:t>
      </w:r>
      <w:r>
        <w:rPr>
          <w:rFonts w:ascii="仿宋" w:hAnsi="仿宋" w:eastAsia="仿宋"/>
          <w:color w:val="auto"/>
          <w:sz w:val="32"/>
          <w:szCs w:val="32"/>
        </w:rPr>
        <w:t>sizhengbu@cafa.edu.cn,</w:t>
      </w:r>
      <w:r>
        <w:rPr>
          <w:rFonts w:hint="eastAsia" w:ascii="仿宋" w:hAnsi="仿宋" w:eastAsia="仿宋"/>
          <w:color w:val="auto"/>
          <w:sz w:val="32"/>
          <w:szCs w:val="32"/>
        </w:rPr>
        <w:t>会务组将根据回执予以回复确认。</w:t>
      </w:r>
    </w:p>
    <w:p>
      <w:pPr>
        <w:ind w:firstLine="640" w:firstLineChars="200"/>
        <w:rPr>
          <w:rFonts w:ascii="仿宋" w:hAnsi="仿宋" w:eastAsia="仿宋"/>
          <w:color w:val="auto"/>
          <w:sz w:val="32"/>
          <w:szCs w:val="32"/>
        </w:rPr>
      </w:pPr>
      <w:r>
        <w:rPr>
          <w:rFonts w:ascii="仿宋" w:hAnsi="仿宋" w:eastAsia="仿宋"/>
          <w:color w:val="auto"/>
          <w:sz w:val="32"/>
          <w:szCs w:val="32"/>
        </w:rPr>
        <w:t>3.</w:t>
      </w:r>
      <w:r>
        <w:rPr>
          <w:rFonts w:hint="eastAsia" w:ascii="仿宋" w:hAnsi="仿宋" w:eastAsia="仿宋"/>
          <w:color w:val="auto"/>
          <w:sz w:val="32"/>
          <w:szCs w:val="32"/>
        </w:rPr>
        <w:t>论文全文提交截止日期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为</w:t>
      </w:r>
      <w:r>
        <w:rPr>
          <w:rFonts w:ascii="仿宋" w:hAnsi="仿宋" w:eastAsia="仿宋"/>
          <w:color w:val="auto"/>
          <w:sz w:val="32"/>
          <w:szCs w:val="32"/>
        </w:rPr>
        <w:t>2019</w:t>
      </w:r>
      <w:r>
        <w:rPr>
          <w:rFonts w:hint="eastAsia" w:ascii="仿宋" w:hAnsi="仿宋" w:eastAsia="仿宋"/>
          <w:color w:val="auto"/>
          <w:sz w:val="32"/>
          <w:szCs w:val="32"/>
        </w:rPr>
        <w:t>年</w:t>
      </w:r>
      <w:r>
        <w:rPr>
          <w:rFonts w:hint="default" w:ascii="仿宋" w:hAnsi="仿宋" w:eastAsia="仿宋"/>
          <w:color w:val="auto"/>
          <w:sz w:val="32"/>
          <w:szCs w:val="32"/>
        </w:rPr>
        <w:t>6</w:t>
      </w:r>
      <w:r>
        <w:rPr>
          <w:rFonts w:hint="eastAsia" w:ascii="仿宋" w:hAnsi="仿宋" w:eastAsia="仿宋"/>
          <w:color w:val="auto"/>
          <w:sz w:val="32"/>
          <w:szCs w:val="32"/>
        </w:rPr>
        <w:t>月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3</w:t>
      </w:r>
      <w:r>
        <w:rPr>
          <w:rFonts w:hint="default" w:ascii="仿宋" w:hAnsi="仿宋" w:eastAsia="仿宋"/>
          <w:color w:val="auto"/>
          <w:sz w:val="32"/>
          <w:szCs w:val="32"/>
          <w:lang w:eastAsia="zh-CN"/>
        </w:rPr>
        <w:t>0</w:t>
      </w:r>
      <w:r>
        <w:rPr>
          <w:rFonts w:hint="eastAsia" w:ascii="仿宋" w:hAnsi="仿宋" w:eastAsia="仿宋"/>
          <w:color w:val="auto"/>
          <w:sz w:val="32"/>
          <w:szCs w:val="32"/>
        </w:rPr>
        <w:t>日。审核通过的论文，会务组将统一</w:t>
      </w: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t>向作者</w:t>
      </w:r>
      <w:r>
        <w:rPr>
          <w:rFonts w:hint="eastAsia" w:ascii="仿宋" w:hAnsi="仿宋" w:eastAsia="仿宋"/>
          <w:color w:val="auto"/>
          <w:sz w:val="32"/>
          <w:szCs w:val="32"/>
        </w:rPr>
        <w:t>发送</w:t>
      </w: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t>研讨会</w:t>
      </w:r>
      <w:r>
        <w:rPr>
          <w:rFonts w:hint="eastAsia" w:ascii="仿宋" w:hAnsi="仿宋" w:eastAsia="仿宋"/>
          <w:color w:val="auto"/>
          <w:sz w:val="32"/>
          <w:szCs w:val="32"/>
        </w:rPr>
        <w:t>正式邀请函。</w:t>
      </w:r>
    </w:p>
    <w:p>
      <w:pPr>
        <w:ind w:firstLine="640" w:firstLineChars="200"/>
        <w:rPr>
          <w:rFonts w:hint="eastAsia" w:ascii="仿宋" w:hAnsi="仿宋" w:eastAsia="仿宋"/>
          <w:color w:val="auto"/>
          <w:sz w:val="32"/>
          <w:szCs w:val="32"/>
        </w:rPr>
      </w:pPr>
      <w:r>
        <w:rPr>
          <w:rFonts w:ascii="仿宋" w:hAnsi="仿宋" w:eastAsia="仿宋"/>
          <w:color w:val="auto"/>
          <w:sz w:val="32"/>
          <w:szCs w:val="32"/>
        </w:rPr>
        <w:t>4.</w:t>
      </w:r>
      <w:r>
        <w:rPr>
          <w:rFonts w:hint="eastAsia" w:ascii="仿宋" w:hAnsi="仿宋" w:eastAsia="仿宋"/>
          <w:color w:val="auto"/>
          <w:sz w:val="32"/>
          <w:szCs w:val="32"/>
        </w:rPr>
        <w:t>参会论文格式要求：论文题目、作者（单位、省市、邮编）、摘要、关键词、正文、参考文献的顺序排版，注释为页下脚注，作者简介附于文后。</w:t>
      </w:r>
    </w:p>
    <w:p>
      <w:pPr>
        <w:ind w:firstLine="640" w:firstLineChars="200"/>
        <w:rPr>
          <w:rFonts w:hint="eastAsia" w:ascii="仿宋" w:hAnsi="仿宋" w:eastAsia="仿宋"/>
          <w:color w:val="auto"/>
          <w:sz w:val="32"/>
          <w:szCs w:val="32"/>
        </w:rPr>
      </w:pPr>
      <w:r>
        <w:rPr>
          <w:rFonts w:hint="default" w:ascii="仿宋" w:hAnsi="仿宋" w:eastAsia="仿宋"/>
          <w:color w:val="auto"/>
          <w:sz w:val="32"/>
          <w:szCs w:val="32"/>
        </w:rPr>
        <w:t>5.入选论文将结集出版，并择优在《美术研究》刊发。</w:t>
      </w:r>
    </w:p>
    <w:p>
      <w:pPr>
        <w:ind w:firstLine="640" w:firstLineChars="200"/>
        <w:rPr>
          <w:rFonts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  <w:lang w:eastAsia="zh-CN"/>
        </w:rPr>
        <w:t>四</w:t>
      </w:r>
      <w:r>
        <w:rPr>
          <w:rFonts w:hint="eastAsia" w:ascii="黑体" w:hAnsi="黑体" w:eastAsia="黑体"/>
          <w:color w:val="auto"/>
          <w:sz w:val="32"/>
          <w:szCs w:val="32"/>
        </w:rPr>
        <w:t>、联系方式</w:t>
      </w:r>
    </w:p>
    <w:p>
      <w:pPr>
        <w:ind w:firstLine="640" w:firstLineChars="200"/>
        <w:rPr>
          <w:rFonts w:hint="eastAsia" w:ascii="仿宋" w:hAnsi="仿宋" w:eastAsia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t>联系地址：中央美术学院美育研究中心</w:t>
      </w:r>
      <w:bookmarkStart w:id="0" w:name="_GoBack"/>
      <w:bookmarkEnd w:id="0"/>
    </w:p>
    <w:p>
      <w:pPr>
        <w:ind w:firstLine="640" w:firstLineChars="200"/>
        <w:rPr>
          <w:rFonts w:hint="eastAsia"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t>联系人：</w:t>
      </w:r>
      <w:r>
        <w:rPr>
          <w:rFonts w:hint="eastAsia" w:ascii="仿宋" w:hAnsi="仿宋" w:eastAsia="仿宋"/>
          <w:color w:val="auto"/>
          <w:sz w:val="32"/>
          <w:szCs w:val="32"/>
        </w:rPr>
        <w:t xml:space="preserve">何梁 </w:t>
      </w:r>
    </w:p>
    <w:p>
      <w:pPr>
        <w:ind w:firstLine="640" w:firstLineChars="200"/>
        <w:rPr>
          <w:rFonts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t>联系</w:t>
      </w:r>
      <w:r>
        <w:rPr>
          <w:rFonts w:hint="eastAsia" w:ascii="仿宋" w:hAnsi="仿宋" w:eastAsia="仿宋"/>
          <w:color w:val="auto"/>
          <w:sz w:val="32"/>
          <w:szCs w:val="32"/>
        </w:rPr>
        <w:t>电话：（</w:t>
      </w:r>
      <w:r>
        <w:rPr>
          <w:rFonts w:ascii="仿宋" w:hAnsi="仿宋" w:eastAsia="仿宋"/>
          <w:color w:val="auto"/>
          <w:sz w:val="32"/>
          <w:szCs w:val="32"/>
        </w:rPr>
        <w:t>010</w:t>
      </w:r>
      <w:r>
        <w:rPr>
          <w:rFonts w:hint="eastAsia" w:ascii="仿宋" w:hAnsi="仿宋" w:eastAsia="仿宋"/>
          <w:color w:val="auto"/>
          <w:sz w:val="32"/>
          <w:szCs w:val="32"/>
        </w:rPr>
        <w:t>）</w:t>
      </w:r>
      <w:r>
        <w:rPr>
          <w:rFonts w:ascii="仿宋" w:hAnsi="仿宋" w:eastAsia="仿宋"/>
          <w:color w:val="auto"/>
          <w:sz w:val="32"/>
          <w:szCs w:val="32"/>
        </w:rPr>
        <w:t>64771838</w:t>
      </w:r>
    </w:p>
    <w:p>
      <w:pPr>
        <w:ind w:firstLine="640" w:firstLineChars="200"/>
        <w:rPr>
          <w:rFonts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电子邮箱：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sizhengbu</w:t>
      </w:r>
      <w:r>
        <w:rPr>
          <w:rFonts w:ascii="仿宋" w:hAnsi="仿宋" w:eastAsia="仿宋"/>
          <w:color w:val="auto"/>
          <w:sz w:val="32"/>
          <w:szCs w:val="32"/>
        </w:rPr>
        <w:t>@cafa.edu.cn</w:t>
      </w:r>
    </w:p>
    <w:p>
      <w:pPr>
        <w:ind w:firstLine="640" w:firstLineChars="200"/>
        <w:jc w:val="right"/>
        <w:rPr>
          <w:rFonts w:ascii="仿宋" w:hAnsi="仿宋" w:eastAsia="仿宋"/>
          <w:color w:val="auto"/>
          <w:sz w:val="32"/>
          <w:szCs w:val="32"/>
        </w:rPr>
      </w:pPr>
    </w:p>
    <w:p>
      <w:pPr>
        <w:ind w:firstLine="640" w:firstLineChars="200"/>
        <w:jc w:val="right"/>
        <w:rPr>
          <w:rFonts w:ascii="仿宋" w:hAnsi="仿宋" w:eastAsia="仿宋"/>
          <w:color w:val="auto"/>
          <w:sz w:val="32"/>
          <w:szCs w:val="32"/>
        </w:rPr>
      </w:pPr>
    </w:p>
    <w:p>
      <w:pPr>
        <w:ind w:firstLine="640" w:firstLineChars="200"/>
        <w:jc w:val="right"/>
        <w:rPr>
          <w:rFonts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中央美术学院</w:t>
      </w:r>
    </w:p>
    <w:p>
      <w:pPr>
        <w:ind w:firstLine="640" w:firstLineChars="200"/>
        <w:jc w:val="right"/>
        <w:rPr>
          <w:rFonts w:ascii="仿宋" w:hAnsi="仿宋" w:eastAsia="仿宋"/>
          <w:color w:val="auto"/>
          <w:sz w:val="32"/>
          <w:szCs w:val="32"/>
        </w:rPr>
      </w:pPr>
      <w:r>
        <w:rPr>
          <w:rFonts w:ascii="仿宋" w:hAnsi="仿宋" w:eastAsia="仿宋"/>
          <w:color w:val="auto"/>
          <w:sz w:val="32"/>
          <w:szCs w:val="32"/>
        </w:rPr>
        <w:t>2019</w:t>
      </w:r>
      <w:r>
        <w:rPr>
          <w:rFonts w:hint="eastAsia" w:ascii="仿宋" w:hAnsi="仿宋" w:eastAsia="仿宋"/>
          <w:color w:val="auto"/>
          <w:sz w:val="32"/>
          <w:szCs w:val="32"/>
        </w:rPr>
        <w:t>年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/>
          <w:color w:val="auto"/>
          <w:sz w:val="32"/>
          <w:szCs w:val="32"/>
        </w:rPr>
        <w:t>月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/>
          <w:color w:val="auto"/>
          <w:sz w:val="32"/>
          <w:szCs w:val="32"/>
        </w:rPr>
        <w:t>日</w:t>
      </w:r>
    </w:p>
    <w:p>
      <w:pPr>
        <w:ind w:firstLine="640" w:firstLineChars="200"/>
        <w:jc w:val="right"/>
        <w:rPr>
          <w:rFonts w:ascii="仿宋" w:hAnsi="仿宋" w:eastAsia="仿宋"/>
          <w:color w:val="auto"/>
          <w:sz w:val="32"/>
          <w:szCs w:val="32"/>
        </w:rPr>
      </w:pPr>
    </w:p>
    <w:p>
      <w:pPr>
        <w:ind w:firstLine="640" w:firstLineChars="200"/>
        <w:jc w:val="right"/>
        <w:rPr>
          <w:rFonts w:ascii="仿宋" w:hAnsi="仿宋" w:eastAsia="仿宋"/>
          <w:color w:val="auto"/>
          <w:sz w:val="32"/>
          <w:szCs w:val="32"/>
        </w:rPr>
      </w:pPr>
    </w:p>
    <w:p>
      <w:pPr>
        <w:ind w:firstLine="640" w:firstLineChars="200"/>
        <w:jc w:val="right"/>
        <w:rPr>
          <w:rFonts w:ascii="仿宋" w:hAnsi="仿宋" w:eastAsia="仿宋"/>
          <w:color w:val="auto"/>
          <w:sz w:val="32"/>
          <w:szCs w:val="32"/>
        </w:rPr>
      </w:pPr>
    </w:p>
    <w:p>
      <w:pPr>
        <w:ind w:firstLine="640" w:firstLineChars="200"/>
        <w:jc w:val="right"/>
        <w:rPr>
          <w:rFonts w:ascii="仿宋" w:hAnsi="仿宋" w:eastAsia="仿宋"/>
          <w:color w:val="auto"/>
          <w:sz w:val="32"/>
          <w:szCs w:val="32"/>
        </w:rPr>
      </w:pPr>
    </w:p>
    <w:p>
      <w:pPr>
        <w:ind w:firstLine="640" w:firstLineChars="200"/>
        <w:jc w:val="right"/>
        <w:rPr>
          <w:rFonts w:ascii="仿宋" w:hAnsi="仿宋" w:eastAsia="仿宋"/>
          <w:color w:val="auto"/>
          <w:sz w:val="32"/>
          <w:szCs w:val="32"/>
        </w:rPr>
      </w:pPr>
    </w:p>
    <w:p>
      <w:pPr>
        <w:ind w:firstLine="640" w:firstLineChars="200"/>
        <w:jc w:val="right"/>
        <w:rPr>
          <w:rFonts w:ascii="仿宋" w:hAnsi="仿宋" w:eastAsia="仿宋"/>
          <w:color w:val="auto"/>
          <w:sz w:val="32"/>
          <w:szCs w:val="32"/>
        </w:rPr>
      </w:pPr>
    </w:p>
    <w:p>
      <w:pPr>
        <w:jc w:val="both"/>
        <w:rPr>
          <w:rFonts w:ascii="仿宋" w:hAnsi="仿宋" w:eastAsia="仿宋"/>
          <w:color w:val="auto"/>
          <w:sz w:val="32"/>
          <w:szCs w:val="32"/>
        </w:rPr>
      </w:pPr>
    </w:p>
    <w:p>
      <w:pPr>
        <w:ind w:firstLine="640" w:firstLineChars="200"/>
        <w:jc w:val="right"/>
        <w:rPr>
          <w:rFonts w:ascii="仿宋" w:hAnsi="仿宋" w:eastAsia="仿宋"/>
          <w:color w:val="auto"/>
          <w:sz w:val="32"/>
          <w:szCs w:val="32"/>
        </w:rPr>
      </w:pPr>
    </w:p>
    <w:p>
      <w:pPr>
        <w:ind w:firstLine="640" w:firstLineChars="200"/>
        <w:jc w:val="center"/>
        <w:rPr>
          <w:rFonts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参会回执信息表</w:t>
      </w:r>
    </w:p>
    <w:tbl>
      <w:tblPr>
        <w:tblStyle w:val="4"/>
        <w:tblW w:w="85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1"/>
        <w:gridCol w:w="1346"/>
        <w:gridCol w:w="900"/>
        <w:gridCol w:w="1219"/>
        <w:gridCol w:w="783"/>
        <w:gridCol w:w="1753"/>
        <w:gridCol w:w="675"/>
        <w:gridCol w:w="5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1361" w:type="dxa"/>
            <w:vAlign w:val="center"/>
          </w:tcPr>
          <w:p>
            <w:pPr>
              <w:jc w:val="center"/>
              <w:rPr>
                <w:rFonts w:ascii="仿宋" w:hAnsi="仿宋" w:eastAsia="仿宋"/>
                <w:color w:val="auto"/>
                <w:sz w:val="22"/>
              </w:rPr>
            </w:pPr>
            <w:r>
              <w:rPr>
                <w:rFonts w:hint="eastAsia" w:ascii="仿宋" w:hAnsi="仿宋" w:eastAsia="仿宋"/>
                <w:color w:val="auto"/>
                <w:sz w:val="22"/>
              </w:rPr>
              <w:t>姓</w:t>
            </w:r>
            <w:r>
              <w:rPr>
                <w:rFonts w:hint="eastAsia" w:ascii="仿宋" w:hAnsi="仿宋" w:eastAsia="仿宋"/>
                <w:color w:val="auto"/>
                <w:sz w:val="2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color w:val="auto"/>
                <w:sz w:val="22"/>
              </w:rPr>
              <w:t>名</w:t>
            </w:r>
          </w:p>
        </w:tc>
        <w:tc>
          <w:tcPr>
            <w:tcW w:w="1346" w:type="dxa"/>
            <w:vAlign w:val="center"/>
          </w:tcPr>
          <w:p>
            <w:pPr>
              <w:jc w:val="center"/>
              <w:rPr>
                <w:rFonts w:ascii="仿宋" w:hAnsi="仿宋" w:eastAsia="仿宋"/>
                <w:color w:val="auto"/>
                <w:sz w:val="22"/>
              </w:rPr>
            </w:pP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仿宋" w:hAnsi="仿宋" w:eastAsia="仿宋"/>
                <w:color w:val="auto"/>
                <w:sz w:val="22"/>
              </w:rPr>
            </w:pPr>
            <w:r>
              <w:rPr>
                <w:rFonts w:hint="eastAsia" w:ascii="仿宋" w:hAnsi="仿宋" w:eastAsia="仿宋"/>
                <w:color w:val="auto"/>
                <w:sz w:val="22"/>
              </w:rPr>
              <w:t>职务/职称</w:t>
            </w:r>
          </w:p>
        </w:tc>
        <w:tc>
          <w:tcPr>
            <w:tcW w:w="1219" w:type="dxa"/>
            <w:vAlign w:val="center"/>
          </w:tcPr>
          <w:p>
            <w:pPr>
              <w:jc w:val="center"/>
              <w:rPr>
                <w:rFonts w:ascii="仿宋" w:hAnsi="仿宋" w:eastAsia="仿宋"/>
                <w:color w:val="auto"/>
                <w:sz w:val="22"/>
              </w:rPr>
            </w:pPr>
          </w:p>
        </w:tc>
        <w:tc>
          <w:tcPr>
            <w:tcW w:w="783" w:type="dxa"/>
            <w:vAlign w:val="center"/>
          </w:tcPr>
          <w:p>
            <w:pPr>
              <w:jc w:val="center"/>
              <w:rPr>
                <w:rFonts w:ascii="仿宋" w:hAnsi="仿宋" w:eastAsia="仿宋"/>
                <w:color w:val="auto"/>
                <w:sz w:val="22"/>
              </w:rPr>
            </w:pPr>
            <w:r>
              <w:rPr>
                <w:rFonts w:hint="eastAsia" w:ascii="仿宋" w:hAnsi="仿宋" w:eastAsia="仿宋"/>
                <w:color w:val="auto"/>
                <w:sz w:val="22"/>
              </w:rPr>
              <w:t>部门</w:t>
            </w:r>
          </w:p>
        </w:tc>
        <w:tc>
          <w:tcPr>
            <w:tcW w:w="1753" w:type="dxa"/>
            <w:vAlign w:val="center"/>
          </w:tcPr>
          <w:p>
            <w:pPr>
              <w:jc w:val="center"/>
              <w:rPr>
                <w:rFonts w:ascii="仿宋" w:hAnsi="仿宋" w:eastAsia="仿宋"/>
                <w:color w:val="auto"/>
                <w:sz w:val="22"/>
              </w:rPr>
            </w:pP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仿宋" w:hAnsi="仿宋" w:eastAsia="仿宋"/>
                <w:color w:val="auto"/>
                <w:sz w:val="22"/>
              </w:rPr>
            </w:pPr>
            <w:r>
              <w:rPr>
                <w:rFonts w:hint="eastAsia" w:ascii="仿宋" w:hAnsi="仿宋" w:eastAsia="仿宋"/>
                <w:color w:val="auto"/>
                <w:sz w:val="22"/>
              </w:rPr>
              <w:t>性别</w:t>
            </w:r>
          </w:p>
        </w:tc>
        <w:tc>
          <w:tcPr>
            <w:tcW w:w="523" w:type="dxa"/>
            <w:vAlign w:val="center"/>
          </w:tcPr>
          <w:p>
            <w:pPr>
              <w:jc w:val="center"/>
              <w:rPr>
                <w:rFonts w:ascii="仿宋" w:hAnsi="仿宋" w:eastAsia="仿宋"/>
                <w:color w:val="auto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</w:trPr>
        <w:tc>
          <w:tcPr>
            <w:tcW w:w="1361" w:type="dxa"/>
            <w:vAlign w:val="center"/>
          </w:tcPr>
          <w:p>
            <w:pPr>
              <w:jc w:val="center"/>
              <w:rPr>
                <w:rFonts w:ascii="仿宋" w:hAnsi="仿宋" w:eastAsia="仿宋"/>
                <w:color w:val="auto"/>
                <w:sz w:val="22"/>
              </w:rPr>
            </w:pPr>
            <w:r>
              <w:rPr>
                <w:rFonts w:hint="eastAsia" w:ascii="仿宋" w:hAnsi="仿宋" w:eastAsia="仿宋"/>
                <w:color w:val="auto"/>
                <w:sz w:val="22"/>
              </w:rPr>
              <w:t>办公电话</w:t>
            </w:r>
          </w:p>
        </w:tc>
        <w:tc>
          <w:tcPr>
            <w:tcW w:w="1346" w:type="dxa"/>
            <w:vAlign w:val="center"/>
          </w:tcPr>
          <w:p>
            <w:pPr>
              <w:jc w:val="center"/>
              <w:rPr>
                <w:rFonts w:ascii="仿宋" w:hAnsi="仿宋" w:eastAsia="仿宋"/>
                <w:color w:val="auto"/>
                <w:sz w:val="22"/>
              </w:rPr>
            </w:pP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仿宋" w:hAnsi="仿宋" w:eastAsia="仿宋"/>
                <w:color w:val="auto"/>
                <w:sz w:val="22"/>
              </w:rPr>
            </w:pPr>
            <w:r>
              <w:rPr>
                <w:rFonts w:hint="eastAsia" w:ascii="仿宋" w:hAnsi="仿宋" w:eastAsia="仿宋"/>
                <w:color w:val="auto"/>
                <w:sz w:val="22"/>
              </w:rPr>
              <w:t>手</w:t>
            </w:r>
            <w:r>
              <w:rPr>
                <w:rFonts w:hint="eastAsia" w:ascii="仿宋" w:hAnsi="仿宋" w:eastAsia="仿宋"/>
                <w:color w:val="auto"/>
                <w:sz w:val="2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color w:val="auto"/>
                <w:sz w:val="22"/>
              </w:rPr>
              <w:t>机</w:t>
            </w:r>
          </w:p>
        </w:tc>
        <w:tc>
          <w:tcPr>
            <w:tcW w:w="1219" w:type="dxa"/>
            <w:vAlign w:val="center"/>
          </w:tcPr>
          <w:p>
            <w:pPr>
              <w:jc w:val="center"/>
              <w:rPr>
                <w:rFonts w:ascii="仿宋" w:hAnsi="仿宋" w:eastAsia="仿宋"/>
                <w:color w:val="auto"/>
                <w:sz w:val="22"/>
              </w:rPr>
            </w:pPr>
          </w:p>
        </w:tc>
        <w:tc>
          <w:tcPr>
            <w:tcW w:w="783" w:type="dxa"/>
            <w:vAlign w:val="center"/>
          </w:tcPr>
          <w:p>
            <w:pPr>
              <w:jc w:val="center"/>
              <w:rPr>
                <w:rFonts w:ascii="仿宋" w:hAnsi="仿宋" w:eastAsia="仿宋"/>
                <w:color w:val="auto"/>
                <w:sz w:val="22"/>
              </w:rPr>
            </w:pPr>
            <w:r>
              <w:rPr>
                <w:rFonts w:hint="eastAsia" w:ascii="仿宋" w:hAnsi="仿宋" w:eastAsia="仿宋"/>
                <w:color w:val="auto"/>
                <w:sz w:val="22"/>
              </w:rPr>
              <w:t>Email</w:t>
            </w:r>
          </w:p>
        </w:tc>
        <w:tc>
          <w:tcPr>
            <w:tcW w:w="2951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color w:val="auto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1361" w:type="dxa"/>
            <w:vAlign w:val="center"/>
          </w:tcPr>
          <w:p>
            <w:pPr>
              <w:jc w:val="center"/>
              <w:rPr>
                <w:rFonts w:ascii="仿宋" w:hAnsi="仿宋" w:eastAsia="仿宋"/>
                <w:color w:val="auto"/>
                <w:sz w:val="22"/>
              </w:rPr>
            </w:pPr>
            <w:r>
              <w:rPr>
                <w:rFonts w:hint="eastAsia" w:ascii="仿宋" w:hAnsi="仿宋" w:eastAsia="仿宋"/>
                <w:color w:val="auto"/>
                <w:sz w:val="22"/>
              </w:rPr>
              <w:t>单位全称</w:t>
            </w:r>
          </w:p>
        </w:tc>
        <w:tc>
          <w:tcPr>
            <w:tcW w:w="7199" w:type="dxa"/>
            <w:gridSpan w:val="7"/>
            <w:vAlign w:val="center"/>
          </w:tcPr>
          <w:p>
            <w:pPr>
              <w:jc w:val="center"/>
              <w:rPr>
                <w:rFonts w:ascii="仿宋" w:hAnsi="仿宋" w:eastAsia="仿宋"/>
                <w:color w:val="auto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1361" w:type="dxa"/>
            <w:vAlign w:val="center"/>
          </w:tcPr>
          <w:p>
            <w:pPr>
              <w:jc w:val="center"/>
              <w:rPr>
                <w:rFonts w:ascii="仿宋" w:hAnsi="仿宋" w:eastAsia="仿宋"/>
                <w:color w:val="auto"/>
                <w:sz w:val="22"/>
              </w:rPr>
            </w:pPr>
            <w:r>
              <w:rPr>
                <w:rFonts w:hint="eastAsia" w:ascii="仿宋" w:hAnsi="仿宋" w:eastAsia="仿宋"/>
                <w:color w:val="auto"/>
                <w:sz w:val="22"/>
              </w:rPr>
              <w:t>通讯地址</w:t>
            </w:r>
          </w:p>
        </w:tc>
        <w:tc>
          <w:tcPr>
            <w:tcW w:w="7199" w:type="dxa"/>
            <w:gridSpan w:val="7"/>
            <w:vAlign w:val="center"/>
          </w:tcPr>
          <w:p>
            <w:pPr>
              <w:jc w:val="center"/>
              <w:rPr>
                <w:rFonts w:ascii="仿宋" w:hAnsi="仿宋" w:eastAsia="仿宋"/>
                <w:color w:val="auto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7" w:hRule="atLeast"/>
        </w:trPr>
        <w:tc>
          <w:tcPr>
            <w:tcW w:w="1361" w:type="dxa"/>
            <w:vAlign w:val="center"/>
          </w:tcPr>
          <w:p>
            <w:pPr>
              <w:jc w:val="center"/>
              <w:rPr>
                <w:rFonts w:ascii="仿宋" w:hAnsi="仿宋" w:eastAsia="仿宋"/>
                <w:color w:val="auto"/>
                <w:sz w:val="22"/>
              </w:rPr>
            </w:pPr>
            <w:r>
              <w:rPr>
                <w:rFonts w:hint="eastAsia" w:ascii="仿宋" w:hAnsi="仿宋" w:eastAsia="仿宋"/>
                <w:color w:val="auto"/>
                <w:sz w:val="22"/>
              </w:rPr>
              <w:t>个人简介</w:t>
            </w:r>
          </w:p>
        </w:tc>
        <w:tc>
          <w:tcPr>
            <w:tcW w:w="7199" w:type="dxa"/>
            <w:gridSpan w:val="7"/>
            <w:vAlign w:val="center"/>
          </w:tcPr>
          <w:p>
            <w:pPr>
              <w:jc w:val="center"/>
              <w:rPr>
                <w:rFonts w:ascii="仿宋" w:hAnsi="仿宋" w:eastAsia="仿宋"/>
                <w:color w:val="auto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</w:trPr>
        <w:tc>
          <w:tcPr>
            <w:tcW w:w="1361" w:type="dxa"/>
            <w:vAlign w:val="center"/>
          </w:tcPr>
          <w:p>
            <w:pPr>
              <w:jc w:val="center"/>
              <w:rPr>
                <w:rFonts w:ascii="仿宋" w:hAnsi="仿宋" w:eastAsia="仿宋"/>
                <w:color w:val="auto"/>
                <w:sz w:val="22"/>
              </w:rPr>
            </w:pPr>
            <w:r>
              <w:rPr>
                <w:rFonts w:hint="eastAsia" w:ascii="仿宋" w:hAnsi="仿宋" w:eastAsia="仿宋"/>
                <w:color w:val="auto"/>
                <w:sz w:val="22"/>
              </w:rPr>
              <w:t>论文题目</w:t>
            </w:r>
          </w:p>
        </w:tc>
        <w:tc>
          <w:tcPr>
            <w:tcW w:w="7199" w:type="dxa"/>
            <w:gridSpan w:val="7"/>
            <w:vAlign w:val="center"/>
          </w:tcPr>
          <w:p>
            <w:pPr>
              <w:jc w:val="center"/>
              <w:rPr>
                <w:rFonts w:ascii="仿宋" w:hAnsi="仿宋" w:eastAsia="仿宋"/>
                <w:color w:val="auto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2" w:hRule="atLeast"/>
        </w:trPr>
        <w:tc>
          <w:tcPr>
            <w:tcW w:w="1361" w:type="dxa"/>
            <w:vAlign w:val="center"/>
          </w:tcPr>
          <w:p>
            <w:pPr>
              <w:jc w:val="center"/>
              <w:rPr>
                <w:rFonts w:ascii="仿宋" w:hAnsi="仿宋" w:eastAsia="仿宋"/>
                <w:color w:val="auto"/>
                <w:sz w:val="22"/>
              </w:rPr>
            </w:pPr>
            <w:r>
              <w:rPr>
                <w:rFonts w:hint="eastAsia" w:ascii="仿宋" w:hAnsi="仿宋" w:eastAsia="仿宋"/>
                <w:color w:val="auto"/>
                <w:sz w:val="22"/>
              </w:rPr>
              <w:t>摘</w:t>
            </w:r>
            <w:r>
              <w:rPr>
                <w:rFonts w:hint="eastAsia" w:ascii="仿宋" w:hAnsi="仿宋" w:eastAsia="仿宋"/>
                <w:color w:val="auto"/>
                <w:sz w:val="2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color w:val="auto"/>
                <w:sz w:val="22"/>
              </w:rPr>
              <w:t>要</w:t>
            </w:r>
          </w:p>
        </w:tc>
        <w:tc>
          <w:tcPr>
            <w:tcW w:w="7199" w:type="dxa"/>
            <w:gridSpan w:val="7"/>
            <w:vAlign w:val="center"/>
          </w:tcPr>
          <w:p>
            <w:pPr>
              <w:jc w:val="center"/>
              <w:rPr>
                <w:rFonts w:ascii="仿宋" w:hAnsi="仿宋" w:eastAsia="仿宋"/>
                <w:color w:val="auto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</w:trPr>
        <w:tc>
          <w:tcPr>
            <w:tcW w:w="1361" w:type="dxa"/>
            <w:vAlign w:val="center"/>
          </w:tcPr>
          <w:p>
            <w:pPr>
              <w:jc w:val="center"/>
              <w:rPr>
                <w:rFonts w:ascii="仿宋" w:hAnsi="仿宋" w:eastAsia="仿宋"/>
                <w:color w:val="auto"/>
                <w:sz w:val="22"/>
              </w:rPr>
            </w:pPr>
            <w:r>
              <w:rPr>
                <w:rFonts w:hint="eastAsia" w:ascii="仿宋" w:hAnsi="仿宋" w:eastAsia="仿宋"/>
                <w:color w:val="auto"/>
                <w:sz w:val="22"/>
              </w:rPr>
              <w:t>关键词</w:t>
            </w:r>
          </w:p>
        </w:tc>
        <w:tc>
          <w:tcPr>
            <w:tcW w:w="7199" w:type="dxa"/>
            <w:gridSpan w:val="7"/>
            <w:vAlign w:val="center"/>
          </w:tcPr>
          <w:p>
            <w:pPr>
              <w:jc w:val="center"/>
              <w:rPr>
                <w:rFonts w:ascii="仿宋" w:hAnsi="仿宋" w:eastAsia="仿宋"/>
                <w:color w:val="auto"/>
                <w:sz w:val="22"/>
              </w:rPr>
            </w:pPr>
          </w:p>
        </w:tc>
      </w:tr>
    </w:tbl>
    <w:p>
      <w:pPr>
        <w:jc w:val="both"/>
        <w:rPr>
          <w:rFonts w:ascii="仿宋" w:hAnsi="仿宋" w:eastAsia="仿宋"/>
          <w:sz w:val="32"/>
          <w:szCs w:val="32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Helvetica Neue">
    <w:altName w:val="Corbel"/>
    <w:panose1 w:val="02000503000000020004"/>
    <w:charset w:val="00"/>
    <w:family w:val="auto"/>
    <w:pitch w:val="default"/>
    <w:sig w:usb0="00000000" w:usb1="00000000" w:usb2="0000001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rbel">
    <w:panose1 w:val="020B0503020204020204"/>
    <w:charset w:val="00"/>
    <w:family w:val="auto"/>
    <w:pitch w:val="default"/>
    <w:sig w:usb0="A00002EF" w:usb1="4000A44B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</w:t>
    </w:r>
    <w:r>
      <w:rPr>
        <w:lang w:val="zh-CN"/>
      </w:rP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7E998E"/>
    <w:rsid w:val="034D13BB"/>
    <w:rsid w:val="0D247654"/>
    <w:rsid w:val="0DED2A24"/>
    <w:rsid w:val="15AB4901"/>
    <w:rsid w:val="16613070"/>
    <w:rsid w:val="2F353443"/>
    <w:rsid w:val="3D867C77"/>
    <w:rsid w:val="47B035C1"/>
    <w:rsid w:val="47E856DE"/>
    <w:rsid w:val="4E0909C6"/>
    <w:rsid w:val="555F97D1"/>
    <w:rsid w:val="663563BB"/>
    <w:rsid w:val="6E7E998E"/>
    <w:rsid w:val="721E0528"/>
    <w:rsid w:val="AB93D124"/>
    <w:rsid w:val="ADD7000E"/>
    <w:rsid w:val="EFBB6CC4"/>
    <w:rsid w:val="EFE88F75"/>
    <w:rsid w:val="FDF97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6">
    <w:name w:val="p1"/>
    <w:basedOn w:val="1"/>
    <w:qFormat/>
    <w:uiPriority w:val="0"/>
    <w:pPr>
      <w:spacing w:before="0" w:beforeAutospacing="0" w:after="0" w:afterAutospacing="0" w:line="380" w:lineRule="atLeast"/>
      <w:ind w:left="0" w:right="0"/>
      <w:jc w:val="left"/>
    </w:pPr>
    <w:rPr>
      <w:rFonts w:ascii="Helvetica Neue" w:hAnsi="Helvetica Neue" w:eastAsia="Helvetica Neue" w:cs="Helvetica Neue"/>
      <w:color w:val="000000"/>
      <w:kern w:val="0"/>
      <w:sz w:val="26"/>
      <w:szCs w:val="26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574</Words>
  <Characters>661</Characters>
  <Lines>0</Lines>
  <Paragraphs>0</Paragraphs>
  <TotalTime>15</TotalTime>
  <ScaleCrop>false</ScaleCrop>
  <LinksUpToDate>false</LinksUpToDate>
  <CharactersWithSpaces>671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2019-03-19T02:24:00Z</dcterms:created>
  <dc:creator>leons</dc:creator>
  <cp:lastModifiedBy>高原读书</cp:lastModifiedBy>
  <cp:lastPrinted>2019-03-19T10:23:00Z</cp:lastPrinted>
  <dcterms:modified xsi:type="dcterms:W3CDTF">2019-03-21T08:03:40Z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